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0318" w14:textId="00FD9C63" w:rsidR="00121AB8" w:rsidRPr="00121AB8" w:rsidRDefault="00121AB8" w:rsidP="00121AB8">
      <w:pPr>
        <w:spacing w:after="0"/>
        <w:jc w:val="both"/>
        <w:rPr>
          <w:rFonts w:ascii="Arial" w:hAnsi="Arial" w:cs="Arial"/>
        </w:rPr>
      </w:pPr>
      <w:r w:rsidRPr="00121AB8">
        <w:rPr>
          <w:rFonts w:ascii="Arial" w:hAnsi="Arial" w:cs="Arial"/>
        </w:rPr>
        <w:t xml:space="preserve">De algemene voorwaarden maken onderdeel uit van elke overeenkomst tussen </w:t>
      </w:r>
      <w:r w:rsidR="004B0FB1">
        <w:rPr>
          <w:rFonts w:ascii="Arial" w:hAnsi="Arial" w:cs="Arial"/>
        </w:rPr>
        <w:t>Diëtist Woerden</w:t>
      </w:r>
      <w:r w:rsidRPr="00121AB8">
        <w:rPr>
          <w:rFonts w:ascii="Arial" w:hAnsi="Arial" w:cs="Arial"/>
        </w:rPr>
        <w:t xml:space="preserve"> voor voedings- en dieetadvisering en de opdrachtgever (cliënt of wettelijk vertegenwoordiger).</w:t>
      </w:r>
    </w:p>
    <w:p w14:paraId="6B2A9864" w14:textId="77777777" w:rsidR="00121AB8" w:rsidRPr="00121AB8" w:rsidRDefault="00121AB8" w:rsidP="00121AB8">
      <w:pPr>
        <w:spacing w:after="0"/>
        <w:jc w:val="both"/>
        <w:rPr>
          <w:rFonts w:ascii="Arial" w:hAnsi="Arial" w:cs="Arial"/>
        </w:rPr>
      </w:pPr>
    </w:p>
    <w:p w14:paraId="5C252B03" w14:textId="77777777" w:rsidR="00121AB8" w:rsidRPr="00121AB8" w:rsidRDefault="00121AB8" w:rsidP="00121AB8">
      <w:pPr>
        <w:spacing w:after="0"/>
        <w:jc w:val="both"/>
        <w:rPr>
          <w:rFonts w:ascii="Arial" w:hAnsi="Arial" w:cs="Arial"/>
          <w:b/>
        </w:rPr>
      </w:pPr>
      <w:r w:rsidRPr="00121AB8">
        <w:rPr>
          <w:rFonts w:ascii="Arial" w:hAnsi="Arial" w:cs="Arial"/>
          <w:b/>
        </w:rPr>
        <w:t xml:space="preserve">Behandeling </w:t>
      </w:r>
    </w:p>
    <w:p w14:paraId="18F00781" w14:textId="77777777" w:rsidR="00121AB8" w:rsidRPr="00121AB8" w:rsidRDefault="00121AB8" w:rsidP="00121AB8">
      <w:pPr>
        <w:spacing w:after="0"/>
        <w:jc w:val="both"/>
        <w:rPr>
          <w:rFonts w:ascii="Arial" w:hAnsi="Arial" w:cs="Arial"/>
        </w:rPr>
      </w:pPr>
      <w:r w:rsidRPr="00121AB8">
        <w:rPr>
          <w:rFonts w:ascii="Arial" w:hAnsi="Arial" w:cs="Arial"/>
        </w:rPr>
        <w:t>De behandeling vindt uitsluitend plaats na afspraak. Een afspraak kan telefonisch worden gemaakt of via de mail. De behandeling vindt plaats op één van de praktijklocaties. Huisbezoek is uitsluitend mogelijk op indicatie van de (huis)arts.</w:t>
      </w:r>
    </w:p>
    <w:p w14:paraId="4B5CAB8A" w14:textId="77777777" w:rsidR="00121AB8" w:rsidRPr="00121AB8" w:rsidRDefault="00121AB8" w:rsidP="00121AB8">
      <w:pPr>
        <w:spacing w:after="0"/>
        <w:jc w:val="both"/>
        <w:rPr>
          <w:rFonts w:ascii="Arial" w:hAnsi="Arial" w:cs="Arial"/>
        </w:rPr>
      </w:pPr>
    </w:p>
    <w:p w14:paraId="3D2DB881" w14:textId="77777777" w:rsidR="00121AB8" w:rsidRPr="00121AB8" w:rsidRDefault="00121AB8" w:rsidP="00121AB8">
      <w:pPr>
        <w:spacing w:after="0"/>
        <w:jc w:val="both"/>
        <w:rPr>
          <w:rFonts w:ascii="Arial" w:hAnsi="Arial" w:cs="Arial"/>
          <w:b/>
        </w:rPr>
      </w:pPr>
      <w:r w:rsidRPr="00121AB8">
        <w:rPr>
          <w:rFonts w:ascii="Arial" w:hAnsi="Arial" w:cs="Arial"/>
          <w:b/>
        </w:rPr>
        <w:t>Behandeltijd</w:t>
      </w:r>
    </w:p>
    <w:p w14:paraId="1E0C11DE" w14:textId="77777777" w:rsidR="00121AB8" w:rsidRPr="00121AB8" w:rsidRDefault="00121AB8" w:rsidP="00121AB8">
      <w:pPr>
        <w:spacing w:after="0"/>
        <w:jc w:val="both"/>
        <w:rPr>
          <w:rFonts w:ascii="Arial" w:hAnsi="Arial" w:cs="Arial"/>
        </w:rPr>
      </w:pPr>
      <w:r w:rsidRPr="00121AB8">
        <w:rPr>
          <w:rFonts w:ascii="Arial" w:hAnsi="Arial" w:cs="Arial"/>
        </w:rPr>
        <w:t>De behandeltijd bestaat uit directe tijd (dit is de gesprekstijd) en indirecte tijd (de tijd die nodig is voor de behandeling, zonder aanwezigheid van de cliënt). De behandeleenheid is 15 minuten. De afronding van een behandeling is gekoppeld aan het laatste consult. Indien de laatste afspraak wordt geannuleerd, wordt 15 minuten administratietijd in rekening gebracht voor rapportage naar de arts en afsluiten behandeling. Voor de ketenzorg gelden er afwijkende voorwaarden.</w:t>
      </w:r>
    </w:p>
    <w:p w14:paraId="501645CB" w14:textId="77777777" w:rsidR="00121AB8" w:rsidRPr="00121AB8" w:rsidRDefault="00121AB8" w:rsidP="00121AB8">
      <w:pPr>
        <w:spacing w:after="0"/>
        <w:jc w:val="both"/>
        <w:rPr>
          <w:rFonts w:ascii="Arial" w:hAnsi="Arial" w:cs="Arial"/>
        </w:rPr>
      </w:pPr>
    </w:p>
    <w:p w14:paraId="018055EA" w14:textId="77777777" w:rsidR="00121AB8" w:rsidRPr="00121AB8" w:rsidRDefault="00121AB8" w:rsidP="00121AB8">
      <w:pPr>
        <w:spacing w:after="0"/>
        <w:jc w:val="both"/>
        <w:rPr>
          <w:rFonts w:ascii="Arial" w:hAnsi="Arial" w:cs="Arial"/>
          <w:b/>
        </w:rPr>
      </w:pPr>
      <w:r w:rsidRPr="00121AB8">
        <w:rPr>
          <w:rFonts w:ascii="Arial" w:hAnsi="Arial" w:cs="Arial"/>
          <w:b/>
        </w:rPr>
        <w:t>Legitimatie</w:t>
      </w:r>
    </w:p>
    <w:p w14:paraId="336CAB54" w14:textId="6FD757B5" w:rsidR="00121AB8" w:rsidRPr="00121AB8" w:rsidRDefault="00121AB8" w:rsidP="00121AB8">
      <w:pPr>
        <w:spacing w:after="0"/>
        <w:jc w:val="both"/>
        <w:rPr>
          <w:rFonts w:ascii="Arial" w:hAnsi="Arial" w:cs="Arial"/>
        </w:rPr>
      </w:pPr>
      <w:r w:rsidRPr="00121AB8">
        <w:rPr>
          <w:rFonts w:ascii="Arial" w:hAnsi="Arial" w:cs="Arial"/>
        </w:rPr>
        <w:t xml:space="preserve">Als zorgaanbieder is </w:t>
      </w:r>
      <w:r w:rsidR="004B0FB1">
        <w:rPr>
          <w:rFonts w:ascii="Arial" w:hAnsi="Arial" w:cs="Arial"/>
        </w:rPr>
        <w:t>Diëtist Woerden</w:t>
      </w:r>
      <w:r w:rsidRPr="00121AB8">
        <w:rPr>
          <w:rFonts w:ascii="Arial" w:hAnsi="Arial" w:cs="Arial"/>
        </w:rPr>
        <w:t xml:space="preserve"> verplicht het BSN nummer te gebruiken bij het uitwisselen van gegevens over patiënten/cliënten. De praktijk moet kunnen vaststellen of het BSN en de persoon bij elkaar horen. De cliënt/patiënt is verplicht een geldige legitimatie te tonen op de eerste afspraak.  De patiënt/cliënt wordt gevraagd om voor de eerste afspraak een geldige legitimatie mee te brengen en de verwijsbrief van de arts.</w:t>
      </w:r>
    </w:p>
    <w:p w14:paraId="6AF58DA1" w14:textId="77777777" w:rsidR="00121AB8" w:rsidRPr="00121AB8" w:rsidRDefault="00121AB8" w:rsidP="00121AB8">
      <w:pPr>
        <w:spacing w:after="0"/>
        <w:jc w:val="both"/>
        <w:rPr>
          <w:rFonts w:ascii="Arial" w:hAnsi="Arial" w:cs="Arial"/>
        </w:rPr>
      </w:pPr>
    </w:p>
    <w:p w14:paraId="69475634" w14:textId="77777777" w:rsidR="00121AB8" w:rsidRPr="00121AB8" w:rsidRDefault="00121AB8" w:rsidP="00121AB8">
      <w:pPr>
        <w:spacing w:after="0"/>
        <w:jc w:val="both"/>
        <w:rPr>
          <w:rFonts w:ascii="Arial" w:hAnsi="Arial" w:cs="Arial"/>
          <w:b/>
        </w:rPr>
      </w:pPr>
      <w:r w:rsidRPr="00121AB8">
        <w:rPr>
          <w:rFonts w:ascii="Arial" w:hAnsi="Arial" w:cs="Arial"/>
          <w:b/>
        </w:rPr>
        <w:t>Verhindering</w:t>
      </w:r>
    </w:p>
    <w:p w14:paraId="70C30319" w14:textId="77777777" w:rsidR="00121AB8" w:rsidRPr="00121AB8" w:rsidRDefault="00121AB8" w:rsidP="00121AB8">
      <w:pPr>
        <w:spacing w:after="0"/>
        <w:jc w:val="both"/>
        <w:rPr>
          <w:rFonts w:ascii="Arial" w:hAnsi="Arial" w:cs="Arial"/>
        </w:rPr>
      </w:pPr>
      <w:r w:rsidRPr="00121AB8">
        <w:rPr>
          <w:rFonts w:ascii="Arial" w:hAnsi="Arial" w:cs="Arial"/>
        </w:rPr>
        <w:t xml:space="preserve">Wanneer u verhinderd bent om op uw afspraak te komen, dan dient u dat minimaal 1 </w:t>
      </w:r>
      <w:r w:rsidRPr="00121AB8">
        <w:rPr>
          <w:rFonts w:ascii="Arial" w:hAnsi="Arial" w:cs="Arial"/>
          <w:u w:val="single"/>
        </w:rPr>
        <w:t>werk</w:t>
      </w:r>
      <w:r w:rsidRPr="00121AB8">
        <w:rPr>
          <w:rFonts w:ascii="Arial" w:hAnsi="Arial" w:cs="Arial"/>
        </w:rPr>
        <w:t>dag (24 uur) voor de afspraak door te geven. Dit kan telefonisch of per e-mail. Wanneer de afspraak niet tijdig is geannuleerd of verzet, dan is de praktijk genoodzaakt de gereserveerde tijd bij u in rekening te brengen. Deze kosten worden door de zorgverzekeraar of ketenzorg niet vergoed.</w:t>
      </w:r>
    </w:p>
    <w:p w14:paraId="045AB9BE" w14:textId="77777777" w:rsidR="00121AB8" w:rsidRPr="00121AB8" w:rsidRDefault="00121AB8" w:rsidP="00121AB8">
      <w:pPr>
        <w:spacing w:after="0"/>
        <w:jc w:val="both"/>
        <w:rPr>
          <w:rFonts w:ascii="Arial" w:hAnsi="Arial" w:cs="Arial"/>
        </w:rPr>
      </w:pPr>
    </w:p>
    <w:p w14:paraId="2794519E" w14:textId="77777777" w:rsidR="00121AB8" w:rsidRPr="00121AB8" w:rsidRDefault="00121AB8" w:rsidP="00121AB8">
      <w:pPr>
        <w:spacing w:after="0"/>
        <w:jc w:val="both"/>
        <w:rPr>
          <w:rFonts w:ascii="Arial" w:hAnsi="Arial" w:cs="Arial"/>
          <w:b/>
        </w:rPr>
      </w:pPr>
      <w:r w:rsidRPr="00121AB8">
        <w:rPr>
          <w:rFonts w:ascii="Arial" w:hAnsi="Arial" w:cs="Arial"/>
          <w:b/>
        </w:rPr>
        <w:t>Vergoeding kosten/betaling</w:t>
      </w:r>
    </w:p>
    <w:p w14:paraId="000BD898" w14:textId="49DEB27C" w:rsidR="00121AB8" w:rsidRPr="00121AB8" w:rsidRDefault="004B0FB1" w:rsidP="00121AB8">
      <w:pPr>
        <w:spacing w:after="0"/>
        <w:jc w:val="both"/>
        <w:rPr>
          <w:rFonts w:ascii="Arial" w:hAnsi="Arial" w:cs="Arial"/>
        </w:rPr>
      </w:pPr>
      <w:r>
        <w:rPr>
          <w:rFonts w:ascii="Arial" w:hAnsi="Arial" w:cs="Arial"/>
        </w:rPr>
        <w:t>Diëtist Woerden</w:t>
      </w:r>
      <w:r w:rsidR="00121AB8" w:rsidRPr="00121AB8">
        <w:rPr>
          <w:rFonts w:ascii="Arial" w:hAnsi="Arial" w:cs="Arial"/>
        </w:rPr>
        <w:t xml:space="preserve"> heeft met alle zorgverzekeraars een contract. Declaratie van de kosten gaat rechtstreeks naar de ziektekostenverzekeraar. De ziektekostenverzekeraar brengt het eventuele eigen risico in rekening. Declareren van de kosten die gemaakt worden bij de ketenzorg, gaat rechtstreeks naar de ketenzorg organisatie. Het eigen risico is dan niet van toepassing.  Indien de verzekering de kosten niet meer vergoed (als er meer afspraken nodig zijn, dan de verzekering vergoed), komen de kosten voor eigen rekening. Dit geldt ook voor niet tijdig geannuleerde afspraken. U ontvangt een factuur die binnen de gestelde betalingstermijn moet worden voldaan.  Bij het uitblijven van de betaling binnen de gestelde termijn, wordt eenmalig een herinnering verstuurd. Bij het uitblijven van de betaling is </w:t>
      </w:r>
      <w:r>
        <w:rPr>
          <w:rFonts w:ascii="Arial" w:hAnsi="Arial" w:cs="Arial"/>
        </w:rPr>
        <w:t>Diëtist Woerden</w:t>
      </w:r>
      <w:r w:rsidR="00121AB8" w:rsidRPr="00121AB8">
        <w:rPr>
          <w:rFonts w:ascii="Arial" w:hAnsi="Arial" w:cs="Arial"/>
        </w:rPr>
        <w:t xml:space="preserve"> gerechtigd om een incassobureau  in de schakelen. De extra kosten worden </w:t>
      </w:r>
      <w:proofErr w:type="spellStart"/>
      <w:r w:rsidR="00121AB8" w:rsidRPr="00121AB8">
        <w:rPr>
          <w:rFonts w:ascii="Arial" w:hAnsi="Arial" w:cs="Arial"/>
        </w:rPr>
        <w:t>worden</w:t>
      </w:r>
      <w:proofErr w:type="spellEnd"/>
      <w:r w:rsidR="00121AB8" w:rsidRPr="00121AB8">
        <w:rPr>
          <w:rFonts w:ascii="Arial" w:hAnsi="Arial" w:cs="Arial"/>
        </w:rPr>
        <w:t xml:space="preserve"> dan ook in rekening gebracht.</w:t>
      </w:r>
    </w:p>
    <w:p w14:paraId="6180E98D" w14:textId="4B40A177" w:rsidR="00121AB8" w:rsidRDefault="00121AB8">
      <w:pPr>
        <w:spacing w:after="0" w:line="240" w:lineRule="auto"/>
        <w:rPr>
          <w:rFonts w:ascii="Arial" w:hAnsi="Arial" w:cs="Arial"/>
        </w:rPr>
      </w:pPr>
      <w:r>
        <w:rPr>
          <w:rFonts w:ascii="Arial" w:hAnsi="Arial" w:cs="Arial"/>
        </w:rPr>
        <w:br w:type="page"/>
      </w:r>
    </w:p>
    <w:p w14:paraId="298CB81E" w14:textId="77777777" w:rsidR="00121AB8" w:rsidRPr="00121AB8" w:rsidRDefault="00121AB8" w:rsidP="00121AB8">
      <w:pPr>
        <w:spacing w:after="0"/>
        <w:jc w:val="both"/>
        <w:rPr>
          <w:rFonts w:ascii="Arial" w:hAnsi="Arial" w:cs="Arial"/>
          <w:b/>
        </w:rPr>
      </w:pPr>
      <w:r w:rsidRPr="00121AB8">
        <w:rPr>
          <w:rFonts w:ascii="Arial" w:hAnsi="Arial" w:cs="Arial"/>
          <w:b/>
        </w:rPr>
        <w:lastRenderedPageBreak/>
        <w:t xml:space="preserve">Verschuldigdheid </w:t>
      </w:r>
    </w:p>
    <w:p w14:paraId="16801B9C" w14:textId="799883DA" w:rsidR="00121AB8" w:rsidRPr="00121AB8" w:rsidRDefault="00121AB8" w:rsidP="00121AB8">
      <w:pPr>
        <w:spacing w:after="0"/>
        <w:jc w:val="both"/>
        <w:rPr>
          <w:rFonts w:ascii="Arial" w:hAnsi="Arial" w:cs="Arial"/>
        </w:rPr>
      </w:pPr>
      <w:r w:rsidRPr="00121AB8">
        <w:rPr>
          <w:rFonts w:ascii="Arial" w:hAnsi="Arial" w:cs="Arial"/>
        </w:rPr>
        <w:t xml:space="preserve">Bij een verschil van mening over de te betalen kosten, zijn de administratieve gegevens van </w:t>
      </w:r>
      <w:r w:rsidR="004B0FB1">
        <w:rPr>
          <w:rFonts w:ascii="Arial" w:hAnsi="Arial" w:cs="Arial"/>
        </w:rPr>
        <w:t>Diëtist Woerden</w:t>
      </w:r>
      <w:r w:rsidRPr="00121AB8">
        <w:rPr>
          <w:rFonts w:ascii="Arial" w:hAnsi="Arial" w:cs="Arial"/>
        </w:rPr>
        <w:t xml:space="preserve"> bindend, tenzij het tegendeel bewijsbaar is. </w:t>
      </w:r>
    </w:p>
    <w:p w14:paraId="4BAFF8CD" w14:textId="77777777" w:rsidR="00121AB8" w:rsidRPr="00121AB8" w:rsidRDefault="00121AB8" w:rsidP="00121AB8">
      <w:pPr>
        <w:spacing w:after="0"/>
        <w:jc w:val="both"/>
        <w:rPr>
          <w:rFonts w:ascii="Arial" w:hAnsi="Arial" w:cs="Arial"/>
        </w:rPr>
      </w:pPr>
    </w:p>
    <w:p w14:paraId="38E8B51A" w14:textId="77777777" w:rsidR="00121AB8" w:rsidRPr="00121AB8" w:rsidRDefault="00121AB8" w:rsidP="00121AB8">
      <w:pPr>
        <w:spacing w:after="0"/>
        <w:jc w:val="both"/>
        <w:rPr>
          <w:rFonts w:ascii="Arial" w:hAnsi="Arial" w:cs="Arial"/>
          <w:b/>
        </w:rPr>
      </w:pPr>
      <w:r w:rsidRPr="00121AB8">
        <w:rPr>
          <w:rFonts w:ascii="Arial" w:hAnsi="Arial" w:cs="Arial"/>
          <w:b/>
        </w:rPr>
        <w:t>Aansprakelijkheid</w:t>
      </w:r>
    </w:p>
    <w:p w14:paraId="52787E1C" w14:textId="0CE4DEE9" w:rsidR="00121AB8" w:rsidRPr="00121AB8" w:rsidRDefault="00121AB8" w:rsidP="00121AB8">
      <w:pPr>
        <w:spacing w:after="0"/>
        <w:jc w:val="both"/>
        <w:rPr>
          <w:rFonts w:ascii="Arial" w:hAnsi="Arial" w:cs="Arial"/>
        </w:rPr>
      </w:pPr>
      <w:r w:rsidRPr="00121AB8">
        <w:rPr>
          <w:rFonts w:ascii="Arial" w:hAnsi="Arial" w:cs="Arial"/>
        </w:rPr>
        <w:t xml:space="preserve">Het advies van </w:t>
      </w:r>
      <w:r w:rsidR="004B0FB1">
        <w:rPr>
          <w:rFonts w:ascii="Arial" w:hAnsi="Arial" w:cs="Arial"/>
        </w:rPr>
        <w:t>Diëtist Woerden</w:t>
      </w:r>
      <w:r w:rsidRPr="00121AB8">
        <w:rPr>
          <w:rFonts w:ascii="Arial" w:hAnsi="Arial" w:cs="Arial"/>
        </w:rPr>
        <w:t xml:space="preserve"> is resultaatgericht, zonder dat resultaat te garanderen is. De praktijk sluit elke aansprakelijkheid uit bij schade of letsel voortvloeiend uit, of in verband met de opvolging van de cliënt/patiënt van de door de diëtist verstrekte adviezen, tenzij er sprake is van opzet of grove schuld door de diëtist.  </w:t>
      </w:r>
    </w:p>
    <w:p w14:paraId="738AE5F0" w14:textId="77777777" w:rsidR="00121AB8" w:rsidRPr="00121AB8" w:rsidRDefault="00121AB8" w:rsidP="00121AB8">
      <w:pPr>
        <w:spacing w:after="0"/>
        <w:jc w:val="both"/>
        <w:rPr>
          <w:rFonts w:ascii="Arial" w:hAnsi="Arial" w:cs="Arial"/>
        </w:rPr>
      </w:pPr>
    </w:p>
    <w:p w14:paraId="32A42C5D" w14:textId="77777777" w:rsidR="00121AB8" w:rsidRPr="00121AB8" w:rsidRDefault="00121AB8" w:rsidP="00121AB8">
      <w:pPr>
        <w:spacing w:after="0"/>
        <w:jc w:val="both"/>
        <w:rPr>
          <w:rFonts w:ascii="Arial" w:hAnsi="Arial" w:cs="Arial"/>
          <w:b/>
        </w:rPr>
      </w:pPr>
      <w:r w:rsidRPr="00121AB8">
        <w:rPr>
          <w:rFonts w:ascii="Arial" w:hAnsi="Arial" w:cs="Arial"/>
          <w:b/>
        </w:rPr>
        <w:t>Privacy</w:t>
      </w:r>
    </w:p>
    <w:p w14:paraId="5F46AF25" w14:textId="47F11958" w:rsidR="00121AB8" w:rsidRPr="00121AB8" w:rsidRDefault="00121AB8" w:rsidP="00121AB8">
      <w:pPr>
        <w:spacing w:after="0"/>
        <w:jc w:val="both"/>
        <w:rPr>
          <w:rFonts w:ascii="Arial" w:hAnsi="Arial" w:cs="Arial"/>
        </w:rPr>
      </w:pPr>
      <w:r w:rsidRPr="00121AB8">
        <w:rPr>
          <w:rFonts w:ascii="Arial" w:hAnsi="Arial" w:cs="Arial"/>
        </w:rPr>
        <w:t xml:space="preserve">Uw privacy is gewaarborgd met betrekking tot wettelijke verplichtingen. De praktijk is gehouden aan de wet Bescherming Persoonsgegevens. </w:t>
      </w:r>
      <w:r w:rsidR="004B0FB1">
        <w:rPr>
          <w:rFonts w:ascii="Arial" w:hAnsi="Arial" w:cs="Arial"/>
        </w:rPr>
        <w:t>Diëtist Woerden</w:t>
      </w:r>
      <w:r w:rsidRPr="00121AB8">
        <w:rPr>
          <w:rFonts w:ascii="Arial" w:hAnsi="Arial" w:cs="Arial"/>
        </w:rPr>
        <w:t xml:space="preserve"> handelt volgens deze wet.</w:t>
      </w:r>
    </w:p>
    <w:p w14:paraId="35BA0398" w14:textId="77777777" w:rsidR="00121AB8" w:rsidRPr="00121AB8" w:rsidRDefault="00121AB8" w:rsidP="00121AB8">
      <w:pPr>
        <w:spacing w:after="0"/>
        <w:jc w:val="both"/>
        <w:rPr>
          <w:rFonts w:ascii="Arial" w:hAnsi="Arial" w:cs="Arial"/>
        </w:rPr>
      </w:pPr>
    </w:p>
    <w:p w14:paraId="3C28C04D" w14:textId="77777777" w:rsidR="00121AB8" w:rsidRPr="00121AB8" w:rsidRDefault="00121AB8" w:rsidP="00121AB8">
      <w:pPr>
        <w:spacing w:after="0"/>
        <w:jc w:val="both"/>
        <w:rPr>
          <w:rFonts w:ascii="Arial" w:hAnsi="Arial" w:cs="Arial"/>
          <w:b/>
        </w:rPr>
      </w:pPr>
      <w:r w:rsidRPr="00121AB8">
        <w:rPr>
          <w:rFonts w:ascii="Arial" w:hAnsi="Arial" w:cs="Arial"/>
          <w:b/>
        </w:rPr>
        <w:t xml:space="preserve">Klachtenregeling </w:t>
      </w:r>
    </w:p>
    <w:p w14:paraId="5805644C" w14:textId="5BAF550E" w:rsidR="00E55EE5" w:rsidRPr="00121AB8" w:rsidRDefault="004B0FB1" w:rsidP="00121AB8">
      <w:pPr>
        <w:spacing w:after="0"/>
        <w:jc w:val="both"/>
        <w:rPr>
          <w:rFonts w:ascii="Arial" w:hAnsi="Arial" w:cs="Arial"/>
        </w:rPr>
      </w:pPr>
      <w:r>
        <w:rPr>
          <w:rFonts w:ascii="Arial" w:hAnsi="Arial" w:cs="Arial"/>
        </w:rPr>
        <w:t>Diëtist Woerden</w:t>
      </w:r>
      <w:r w:rsidR="00121AB8" w:rsidRPr="00121AB8">
        <w:rPr>
          <w:rFonts w:ascii="Arial" w:hAnsi="Arial" w:cs="Arial"/>
        </w:rPr>
        <w:t xml:space="preserve">, doet er alles aan goede zorg te verlenen en alles zorgvuldig te organiseren. Mocht u als cliënt onverhoopt toch niet tevreden zijn, dan is het belangrijk dat te bespreken. U kunt hiervoor kosteloos apart een afspraak maken. Als dat geen oplossing biedt, kunt u een klacht indienen. </w:t>
      </w:r>
      <w:r>
        <w:rPr>
          <w:rFonts w:ascii="Arial" w:hAnsi="Arial" w:cs="Arial"/>
        </w:rPr>
        <w:t>Diëtist Woerden</w:t>
      </w:r>
      <w:r w:rsidR="00121AB8" w:rsidRPr="00121AB8">
        <w:rPr>
          <w:rFonts w:ascii="Arial" w:hAnsi="Arial" w:cs="Arial"/>
        </w:rPr>
        <w:t xml:space="preserve"> is aangesloten bij de Klachten- en geschillenregeling Paramedici. Meer informatie treft u </w:t>
      </w:r>
      <w:hyperlink r:id="rId8" w:tgtFrame="_blank" w:history="1">
        <w:r w:rsidR="00121AB8" w:rsidRPr="00121AB8">
          <w:rPr>
            <w:rStyle w:val="Hyperlink"/>
            <w:rFonts w:ascii="Arial" w:hAnsi="Arial" w:cs="Arial"/>
          </w:rPr>
          <w:t>hier</w:t>
        </w:r>
      </w:hyperlink>
      <w:r w:rsidR="00121AB8" w:rsidRPr="00121AB8">
        <w:rPr>
          <w:rFonts w:ascii="Arial" w:hAnsi="Arial" w:cs="Arial"/>
        </w:rPr>
        <w:t xml:space="preserve"> aan.</w:t>
      </w:r>
    </w:p>
    <w:sectPr w:rsidR="00E55EE5" w:rsidRPr="00121AB8" w:rsidSect="00C139C2">
      <w:headerReference w:type="default" r:id="rId9"/>
      <w:footerReference w:type="default" r:id="rId10"/>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F370" w14:textId="77777777" w:rsidR="00703553" w:rsidRDefault="00703553" w:rsidP="009A5BA8">
      <w:pPr>
        <w:spacing w:after="0" w:line="240" w:lineRule="auto"/>
      </w:pPr>
      <w:r>
        <w:separator/>
      </w:r>
    </w:p>
  </w:endnote>
  <w:endnote w:type="continuationSeparator" w:id="0">
    <w:p w14:paraId="2C1CBB24" w14:textId="77777777" w:rsidR="00703553" w:rsidRDefault="00703553" w:rsidP="009A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0114" w14:textId="77777777" w:rsidR="002256DF" w:rsidRPr="002256DF" w:rsidRDefault="002256DF" w:rsidP="006E19C2">
    <w:pPr>
      <w:spacing w:after="0"/>
      <w:jc w:val="center"/>
      <w:rPr>
        <w:rFonts w:asciiTheme="majorHAnsi" w:hAnsiTheme="majorHAnsi" w:cstheme="majorHAnsi"/>
        <w:color w:val="81B628"/>
        <w:sz w:val="18"/>
        <w:szCs w:val="36"/>
        <w:lang w:val="en-US"/>
      </w:rPr>
    </w:pPr>
    <w:r w:rsidRPr="002256DF">
      <w:rPr>
        <w:rFonts w:asciiTheme="majorHAnsi" w:hAnsiTheme="majorHAnsi" w:cstheme="majorHAnsi"/>
        <w:color w:val="81B628"/>
        <w:sz w:val="18"/>
        <w:szCs w:val="36"/>
        <w:lang w:val="en-US"/>
      </w:rPr>
      <w:t>06 10 51 09 50</w:t>
    </w:r>
    <w:r w:rsidR="006E19C2">
      <w:rPr>
        <w:rFonts w:asciiTheme="majorHAnsi" w:hAnsiTheme="majorHAnsi" w:cstheme="majorHAnsi"/>
        <w:color w:val="81B628"/>
        <w:sz w:val="18"/>
        <w:szCs w:val="36"/>
        <w:lang w:val="en-US"/>
      </w:rPr>
      <w:tab/>
    </w:r>
    <w:r w:rsidR="006E19C2">
      <w:rPr>
        <w:rFonts w:asciiTheme="majorHAnsi" w:hAnsiTheme="majorHAnsi" w:cstheme="majorHAnsi"/>
        <w:color w:val="81B628"/>
        <w:sz w:val="18"/>
        <w:szCs w:val="36"/>
        <w:lang w:val="en-US"/>
      </w:rPr>
      <w:tab/>
    </w:r>
    <w:r w:rsidR="006E19C2" w:rsidRPr="006E19C2">
      <w:rPr>
        <w:rFonts w:asciiTheme="majorHAnsi" w:hAnsiTheme="majorHAnsi" w:cstheme="majorHAnsi"/>
        <w:color w:val="81B628"/>
        <w:sz w:val="18"/>
        <w:szCs w:val="26"/>
        <w:lang w:val="en-US"/>
      </w:rPr>
      <w:t>info</w:t>
    </w:r>
    <w:r w:rsidR="006E19C2" w:rsidRPr="006E19C2">
      <w:rPr>
        <w:rFonts w:asciiTheme="majorHAnsi" w:hAnsiTheme="majorHAnsi" w:cstheme="majorHAnsi"/>
        <w:color w:val="81B628"/>
        <w:sz w:val="18"/>
        <w:szCs w:val="36"/>
        <w:lang w:val="en-US"/>
      </w:rPr>
      <w:t>@nu-morgen.nl</w:t>
    </w:r>
    <w:r w:rsidR="006E19C2">
      <w:rPr>
        <w:rFonts w:asciiTheme="majorHAnsi" w:hAnsiTheme="majorHAnsi" w:cstheme="majorHAnsi"/>
        <w:color w:val="81B628"/>
        <w:sz w:val="18"/>
        <w:szCs w:val="36"/>
        <w:lang w:val="en-US"/>
      </w:rPr>
      <w:tab/>
    </w:r>
    <w:r w:rsidR="006E19C2">
      <w:rPr>
        <w:rFonts w:asciiTheme="majorHAnsi" w:hAnsiTheme="majorHAnsi" w:cstheme="majorHAnsi"/>
        <w:color w:val="81B628"/>
        <w:sz w:val="18"/>
        <w:szCs w:val="36"/>
        <w:lang w:val="en-US"/>
      </w:rPr>
      <w:tab/>
    </w:r>
    <w:r w:rsidRPr="002256DF">
      <w:rPr>
        <w:rFonts w:asciiTheme="majorHAnsi" w:hAnsiTheme="majorHAnsi" w:cstheme="majorHAnsi"/>
        <w:color w:val="81B628"/>
        <w:sz w:val="19"/>
        <w:szCs w:val="19"/>
        <w:lang w:val="en-US"/>
      </w:rPr>
      <w:t>www</w:t>
    </w:r>
    <w:r w:rsidRPr="002256DF">
      <w:rPr>
        <w:rFonts w:asciiTheme="majorHAnsi" w:hAnsiTheme="majorHAnsi" w:cstheme="majorHAnsi"/>
        <w:color w:val="81B628"/>
        <w:sz w:val="18"/>
        <w:szCs w:val="36"/>
        <w:lang w:val="en-US"/>
      </w:rPr>
      <w:t>.nu-morgen.nl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4245" w14:textId="77777777" w:rsidR="00703553" w:rsidRDefault="00703553" w:rsidP="009A5BA8">
      <w:pPr>
        <w:spacing w:after="0" w:line="240" w:lineRule="auto"/>
      </w:pPr>
      <w:r>
        <w:separator/>
      </w:r>
    </w:p>
  </w:footnote>
  <w:footnote w:type="continuationSeparator" w:id="0">
    <w:p w14:paraId="1A208419" w14:textId="77777777" w:rsidR="00703553" w:rsidRDefault="00703553" w:rsidP="009A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6257" w14:textId="7B216585" w:rsidR="00291924" w:rsidRPr="006326ED" w:rsidRDefault="005F795C">
    <w:pPr>
      <w:pStyle w:val="Koptekst"/>
      <w:rPr>
        <w:rFonts w:ascii="Arial" w:hAnsi="Arial" w:cs="Arial"/>
        <w:color w:val="81B628"/>
        <w:sz w:val="36"/>
        <w:szCs w:val="36"/>
      </w:rPr>
    </w:pPr>
    <w:r w:rsidRPr="005F795C">
      <w:rPr>
        <w:rFonts w:ascii="Arial" w:hAnsi="Arial" w:cs="Arial"/>
        <w:b/>
        <w:bCs/>
        <w:noProof/>
      </w:rPr>
      <w:drawing>
        <wp:anchor distT="0" distB="0" distL="114300" distR="114300" simplePos="0" relativeHeight="251660800" behindDoc="0" locked="0" layoutInCell="1" allowOverlap="1" wp14:anchorId="3D2D404E" wp14:editId="1C440360">
          <wp:simplePos x="0" y="0"/>
          <wp:positionH relativeFrom="margin">
            <wp:align>right</wp:align>
          </wp:positionH>
          <wp:positionV relativeFrom="margin">
            <wp:posOffset>-754380</wp:posOffset>
          </wp:positionV>
          <wp:extent cx="509905" cy="561975"/>
          <wp:effectExtent l="0" t="0" r="444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990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AB8">
      <w:rPr>
        <w:rFonts w:ascii="Arial" w:hAnsi="Arial" w:cs="Arial"/>
        <w:color w:val="81B628"/>
        <w:sz w:val="28"/>
        <w:szCs w:val="36"/>
      </w:rPr>
      <w:t>Algemene voorwaarden</w:t>
    </w:r>
    <w:r w:rsidR="00291924" w:rsidRPr="006326ED">
      <w:rPr>
        <w:rFonts w:ascii="Arial" w:hAnsi="Arial" w:cs="Arial"/>
        <w:color w:val="000099"/>
        <w:sz w:val="36"/>
        <w:szCs w:val="36"/>
      </w:rPr>
      <w:tab/>
      <w:t xml:space="preserve"> </w:t>
    </w:r>
  </w:p>
  <w:p w14:paraId="2C7B6BD6" w14:textId="70F9D093" w:rsidR="00291924" w:rsidRDefault="002919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1B2"/>
    <w:multiLevelType w:val="hybridMultilevel"/>
    <w:tmpl w:val="EDD80E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77CA0"/>
    <w:multiLevelType w:val="hybridMultilevel"/>
    <w:tmpl w:val="32D0C9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237FD8"/>
    <w:multiLevelType w:val="hybridMultilevel"/>
    <w:tmpl w:val="026C4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AC6C1C"/>
    <w:multiLevelType w:val="hybridMultilevel"/>
    <w:tmpl w:val="5838E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44792"/>
    <w:multiLevelType w:val="hybridMultilevel"/>
    <w:tmpl w:val="C382E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C5507"/>
    <w:multiLevelType w:val="hybridMultilevel"/>
    <w:tmpl w:val="9B7675CA"/>
    <w:lvl w:ilvl="0" w:tplc="1B9ECBDE">
      <w:start w:val="1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704508"/>
    <w:multiLevelType w:val="hybridMultilevel"/>
    <w:tmpl w:val="273A69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1161EA9"/>
    <w:multiLevelType w:val="hybridMultilevel"/>
    <w:tmpl w:val="CC6E1F3C"/>
    <w:lvl w:ilvl="0" w:tplc="F50C680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75E2BD3"/>
    <w:multiLevelType w:val="hybridMultilevel"/>
    <w:tmpl w:val="32D0C9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FF3AAB"/>
    <w:multiLevelType w:val="hybridMultilevel"/>
    <w:tmpl w:val="E410BC08"/>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D727BE"/>
    <w:multiLevelType w:val="hybridMultilevel"/>
    <w:tmpl w:val="CBE22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773A02"/>
    <w:multiLevelType w:val="hybridMultilevel"/>
    <w:tmpl w:val="327E6778"/>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0E660A"/>
    <w:multiLevelType w:val="hybridMultilevel"/>
    <w:tmpl w:val="5838E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5F4080C"/>
    <w:multiLevelType w:val="hybridMultilevel"/>
    <w:tmpl w:val="5838E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E045C3"/>
    <w:multiLevelType w:val="hybridMultilevel"/>
    <w:tmpl w:val="5838E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8D87B21"/>
    <w:multiLevelType w:val="hybridMultilevel"/>
    <w:tmpl w:val="026C4E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9A06A3"/>
    <w:multiLevelType w:val="hybridMultilevel"/>
    <w:tmpl w:val="98A687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ABA31B9"/>
    <w:multiLevelType w:val="hybridMultilevel"/>
    <w:tmpl w:val="617E7E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CD433E1"/>
    <w:multiLevelType w:val="hybridMultilevel"/>
    <w:tmpl w:val="5838E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A27248"/>
    <w:multiLevelType w:val="hybridMultilevel"/>
    <w:tmpl w:val="5838E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E8219BE"/>
    <w:multiLevelType w:val="hybridMultilevel"/>
    <w:tmpl w:val="8E3875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F413E51"/>
    <w:multiLevelType w:val="hybridMultilevel"/>
    <w:tmpl w:val="FAB6D82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27FC7"/>
    <w:multiLevelType w:val="hybridMultilevel"/>
    <w:tmpl w:val="5838E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24046A"/>
    <w:multiLevelType w:val="hybridMultilevel"/>
    <w:tmpl w:val="5838E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942E7F"/>
    <w:multiLevelType w:val="hybridMultilevel"/>
    <w:tmpl w:val="3AFE8C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FC592B"/>
    <w:multiLevelType w:val="hybridMultilevel"/>
    <w:tmpl w:val="F26233B4"/>
    <w:lvl w:ilvl="0" w:tplc="77FC8E56">
      <w:start w:val="89"/>
      <w:numFmt w:val="bullet"/>
      <w:lvlText w:val="-"/>
      <w:lvlJc w:val="left"/>
      <w:pPr>
        <w:ind w:left="720" w:hanging="360"/>
      </w:pPr>
      <w:rPr>
        <w:rFonts w:ascii="Calibri Light" w:eastAsiaTheme="minorHAns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C7A069B"/>
    <w:multiLevelType w:val="hybridMultilevel"/>
    <w:tmpl w:val="EB2E0C2A"/>
    <w:lvl w:ilvl="0" w:tplc="04130003">
      <w:start w:val="1"/>
      <w:numFmt w:val="bullet"/>
      <w:lvlText w:val="o"/>
      <w:lvlJc w:val="left"/>
      <w:pPr>
        <w:tabs>
          <w:tab w:val="num" w:pos="360"/>
        </w:tabs>
        <w:ind w:left="360" w:hanging="360"/>
      </w:pPr>
      <w:rPr>
        <w:rFonts w:ascii="Courier New" w:hAnsi="Courier New" w:cs="Courier New" w:hint="default"/>
      </w:rPr>
    </w:lvl>
    <w:lvl w:ilvl="1" w:tplc="EDE2AD66">
      <w:numFmt w:val="bullet"/>
      <w:lvlText w:val="-"/>
      <w:lvlJc w:val="left"/>
      <w:pPr>
        <w:tabs>
          <w:tab w:val="num" w:pos="1080"/>
        </w:tabs>
        <w:ind w:left="1080" w:hanging="360"/>
      </w:pPr>
      <w:rPr>
        <w:rFonts w:ascii="Calibri" w:eastAsia="Times New Roman" w:hAnsi="Calibri" w:cs="TimesNewRomanPSMT"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357244"/>
    <w:multiLevelType w:val="hybridMultilevel"/>
    <w:tmpl w:val="C41023A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E4A6387"/>
    <w:multiLevelType w:val="hybridMultilevel"/>
    <w:tmpl w:val="F43ADBF4"/>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E05DE0"/>
    <w:multiLevelType w:val="hybridMultilevel"/>
    <w:tmpl w:val="55B8FDB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26"/>
  </w:num>
  <w:num w:numId="3">
    <w:abstractNumId w:val="21"/>
  </w:num>
  <w:num w:numId="4">
    <w:abstractNumId w:val="9"/>
  </w:num>
  <w:num w:numId="5">
    <w:abstractNumId w:val="27"/>
  </w:num>
  <w:num w:numId="6">
    <w:abstractNumId w:val="28"/>
  </w:num>
  <w:num w:numId="7">
    <w:abstractNumId w:val="29"/>
  </w:num>
  <w:num w:numId="8">
    <w:abstractNumId w:val="7"/>
  </w:num>
  <w:num w:numId="9">
    <w:abstractNumId w:val="5"/>
  </w:num>
  <w:num w:numId="10">
    <w:abstractNumId w:val="15"/>
  </w:num>
  <w:num w:numId="11">
    <w:abstractNumId w:val="3"/>
  </w:num>
  <w:num w:numId="12">
    <w:abstractNumId w:val="19"/>
  </w:num>
  <w:num w:numId="13">
    <w:abstractNumId w:val="22"/>
  </w:num>
  <w:num w:numId="14">
    <w:abstractNumId w:val="23"/>
  </w:num>
  <w:num w:numId="15">
    <w:abstractNumId w:val="12"/>
  </w:num>
  <w:num w:numId="16">
    <w:abstractNumId w:val="13"/>
  </w:num>
  <w:num w:numId="17">
    <w:abstractNumId w:val="18"/>
  </w:num>
  <w:num w:numId="18">
    <w:abstractNumId w:val="14"/>
  </w:num>
  <w:num w:numId="19">
    <w:abstractNumId w:val="24"/>
  </w:num>
  <w:num w:numId="20">
    <w:abstractNumId w:val="2"/>
  </w:num>
  <w:num w:numId="21">
    <w:abstractNumId w:val="0"/>
  </w:num>
  <w:num w:numId="22">
    <w:abstractNumId w:val="1"/>
  </w:num>
  <w:num w:numId="23">
    <w:abstractNumId w:val="8"/>
  </w:num>
  <w:num w:numId="24">
    <w:abstractNumId w:val="25"/>
  </w:num>
  <w:num w:numId="25">
    <w:abstractNumId w:val="16"/>
  </w:num>
  <w:num w:numId="26">
    <w:abstractNumId w:val="17"/>
  </w:num>
  <w:num w:numId="27">
    <w:abstractNumId w:val="25"/>
  </w:num>
  <w:num w:numId="28">
    <w:abstractNumId w:val="6"/>
  </w:num>
  <w:num w:numId="29">
    <w:abstractNumId w:val="20"/>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A8"/>
    <w:rsid w:val="000009EE"/>
    <w:rsid w:val="000242F2"/>
    <w:rsid w:val="00034F49"/>
    <w:rsid w:val="000426E1"/>
    <w:rsid w:val="00045FFE"/>
    <w:rsid w:val="00051597"/>
    <w:rsid w:val="00054469"/>
    <w:rsid w:val="00064D9B"/>
    <w:rsid w:val="00066298"/>
    <w:rsid w:val="00083598"/>
    <w:rsid w:val="000869EC"/>
    <w:rsid w:val="000874C7"/>
    <w:rsid w:val="0009212D"/>
    <w:rsid w:val="0009605D"/>
    <w:rsid w:val="000A1D47"/>
    <w:rsid w:val="000A39C6"/>
    <w:rsid w:val="000B03F8"/>
    <w:rsid w:val="000E2249"/>
    <w:rsid w:val="00111F64"/>
    <w:rsid w:val="00121AB8"/>
    <w:rsid w:val="0013385E"/>
    <w:rsid w:val="00134594"/>
    <w:rsid w:val="00136824"/>
    <w:rsid w:val="00147643"/>
    <w:rsid w:val="001703EC"/>
    <w:rsid w:val="001754F1"/>
    <w:rsid w:val="001803D2"/>
    <w:rsid w:val="001919FD"/>
    <w:rsid w:val="001A0A82"/>
    <w:rsid w:val="001A73F4"/>
    <w:rsid w:val="001A7857"/>
    <w:rsid w:val="001A7974"/>
    <w:rsid w:val="001C25F5"/>
    <w:rsid w:val="001C28D0"/>
    <w:rsid w:val="001C6ABD"/>
    <w:rsid w:val="001D2FC1"/>
    <w:rsid w:val="001D71FE"/>
    <w:rsid w:val="00201063"/>
    <w:rsid w:val="00201EF7"/>
    <w:rsid w:val="00212ECB"/>
    <w:rsid w:val="002256DF"/>
    <w:rsid w:val="00235533"/>
    <w:rsid w:val="002434A7"/>
    <w:rsid w:val="00262465"/>
    <w:rsid w:val="00262BFB"/>
    <w:rsid w:val="00264804"/>
    <w:rsid w:val="00265D61"/>
    <w:rsid w:val="00272E71"/>
    <w:rsid w:val="00282302"/>
    <w:rsid w:val="00291924"/>
    <w:rsid w:val="00294C5F"/>
    <w:rsid w:val="002B0E96"/>
    <w:rsid w:val="002B1FFB"/>
    <w:rsid w:val="002C08F0"/>
    <w:rsid w:val="002E043E"/>
    <w:rsid w:val="002E6308"/>
    <w:rsid w:val="003024F1"/>
    <w:rsid w:val="00307094"/>
    <w:rsid w:val="003200E9"/>
    <w:rsid w:val="00321B40"/>
    <w:rsid w:val="00322BDB"/>
    <w:rsid w:val="00330CA4"/>
    <w:rsid w:val="00330E4D"/>
    <w:rsid w:val="003379E1"/>
    <w:rsid w:val="00341444"/>
    <w:rsid w:val="003414DA"/>
    <w:rsid w:val="00354FC1"/>
    <w:rsid w:val="00364132"/>
    <w:rsid w:val="003938E6"/>
    <w:rsid w:val="003B2369"/>
    <w:rsid w:val="003B44DF"/>
    <w:rsid w:val="003C0888"/>
    <w:rsid w:val="003C179F"/>
    <w:rsid w:val="003C2826"/>
    <w:rsid w:val="003D0BDB"/>
    <w:rsid w:val="003D41F9"/>
    <w:rsid w:val="003F1E20"/>
    <w:rsid w:val="00400544"/>
    <w:rsid w:val="00400AAB"/>
    <w:rsid w:val="004209D3"/>
    <w:rsid w:val="00426E01"/>
    <w:rsid w:val="00443AF0"/>
    <w:rsid w:val="0045122B"/>
    <w:rsid w:val="004604A5"/>
    <w:rsid w:val="004644B5"/>
    <w:rsid w:val="00475501"/>
    <w:rsid w:val="00475623"/>
    <w:rsid w:val="00480783"/>
    <w:rsid w:val="00483B39"/>
    <w:rsid w:val="00485110"/>
    <w:rsid w:val="0049606B"/>
    <w:rsid w:val="004A1485"/>
    <w:rsid w:val="004A5F22"/>
    <w:rsid w:val="004B0FB1"/>
    <w:rsid w:val="004B52B5"/>
    <w:rsid w:val="004B7F6D"/>
    <w:rsid w:val="004C1C9A"/>
    <w:rsid w:val="004E08F3"/>
    <w:rsid w:val="004E0F2B"/>
    <w:rsid w:val="004E4691"/>
    <w:rsid w:val="004E51EC"/>
    <w:rsid w:val="004F7E5E"/>
    <w:rsid w:val="005225DB"/>
    <w:rsid w:val="00532EB4"/>
    <w:rsid w:val="00535AC4"/>
    <w:rsid w:val="00542EFC"/>
    <w:rsid w:val="00550227"/>
    <w:rsid w:val="005506E5"/>
    <w:rsid w:val="00550AEC"/>
    <w:rsid w:val="00552530"/>
    <w:rsid w:val="00560849"/>
    <w:rsid w:val="00585BFB"/>
    <w:rsid w:val="005A55AB"/>
    <w:rsid w:val="005A6A9F"/>
    <w:rsid w:val="005A7D0A"/>
    <w:rsid w:val="005C4DA5"/>
    <w:rsid w:val="005F795C"/>
    <w:rsid w:val="0060335D"/>
    <w:rsid w:val="00613CB3"/>
    <w:rsid w:val="00624354"/>
    <w:rsid w:val="006247FC"/>
    <w:rsid w:val="0062525A"/>
    <w:rsid w:val="00632633"/>
    <w:rsid w:val="006326ED"/>
    <w:rsid w:val="00634749"/>
    <w:rsid w:val="00636628"/>
    <w:rsid w:val="00642668"/>
    <w:rsid w:val="006630B3"/>
    <w:rsid w:val="00677195"/>
    <w:rsid w:val="006828E1"/>
    <w:rsid w:val="00685EA2"/>
    <w:rsid w:val="00686173"/>
    <w:rsid w:val="00692BA3"/>
    <w:rsid w:val="00692D62"/>
    <w:rsid w:val="00695789"/>
    <w:rsid w:val="006A6388"/>
    <w:rsid w:val="006C007E"/>
    <w:rsid w:val="006C4238"/>
    <w:rsid w:val="006C49D6"/>
    <w:rsid w:val="006E19C2"/>
    <w:rsid w:val="006E1B75"/>
    <w:rsid w:val="006E482E"/>
    <w:rsid w:val="006F5BDC"/>
    <w:rsid w:val="00703553"/>
    <w:rsid w:val="007075B7"/>
    <w:rsid w:val="00717660"/>
    <w:rsid w:val="0072768A"/>
    <w:rsid w:val="0073277F"/>
    <w:rsid w:val="007327C9"/>
    <w:rsid w:val="00733DD4"/>
    <w:rsid w:val="007503E9"/>
    <w:rsid w:val="00757177"/>
    <w:rsid w:val="007638FB"/>
    <w:rsid w:val="007774E8"/>
    <w:rsid w:val="00784D56"/>
    <w:rsid w:val="0078663A"/>
    <w:rsid w:val="007915FA"/>
    <w:rsid w:val="0079555A"/>
    <w:rsid w:val="007A093A"/>
    <w:rsid w:val="007A6351"/>
    <w:rsid w:val="007B242E"/>
    <w:rsid w:val="007C579A"/>
    <w:rsid w:val="007D0C4E"/>
    <w:rsid w:val="007D2BAB"/>
    <w:rsid w:val="007D3028"/>
    <w:rsid w:val="007E18B1"/>
    <w:rsid w:val="0080419F"/>
    <w:rsid w:val="00804EA1"/>
    <w:rsid w:val="00835A3A"/>
    <w:rsid w:val="00861E8F"/>
    <w:rsid w:val="008646B3"/>
    <w:rsid w:val="00871E55"/>
    <w:rsid w:val="00875983"/>
    <w:rsid w:val="00876CA9"/>
    <w:rsid w:val="008775E9"/>
    <w:rsid w:val="008C5EC6"/>
    <w:rsid w:val="008D14F2"/>
    <w:rsid w:val="008D2039"/>
    <w:rsid w:val="008D2FE5"/>
    <w:rsid w:val="008F017B"/>
    <w:rsid w:val="008F0A7A"/>
    <w:rsid w:val="00912F97"/>
    <w:rsid w:val="00921FF6"/>
    <w:rsid w:val="009242B8"/>
    <w:rsid w:val="00932FB4"/>
    <w:rsid w:val="009366E1"/>
    <w:rsid w:val="00960C29"/>
    <w:rsid w:val="009614D1"/>
    <w:rsid w:val="00962964"/>
    <w:rsid w:val="0096380F"/>
    <w:rsid w:val="00970B72"/>
    <w:rsid w:val="0097120F"/>
    <w:rsid w:val="00974967"/>
    <w:rsid w:val="00975A93"/>
    <w:rsid w:val="00975B9E"/>
    <w:rsid w:val="009823AA"/>
    <w:rsid w:val="009824D6"/>
    <w:rsid w:val="009963DC"/>
    <w:rsid w:val="009A11EB"/>
    <w:rsid w:val="009A4B34"/>
    <w:rsid w:val="009A5BA8"/>
    <w:rsid w:val="009B0F5A"/>
    <w:rsid w:val="009B5346"/>
    <w:rsid w:val="009C05AD"/>
    <w:rsid w:val="009C0A78"/>
    <w:rsid w:val="009C3CF0"/>
    <w:rsid w:val="009D00AD"/>
    <w:rsid w:val="009E10BF"/>
    <w:rsid w:val="00A00465"/>
    <w:rsid w:val="00A06C57"/>
    <w:rsid w:val="00A20DE2"/>
    <w:rsid w:val="00A20F53"/>
    <w:rsid w:val="00A31280"/>
    <w:rsid w:val="00A41B0A"/>
    <w:rsid w:val="00A442CC"/>
    <w:rsid w:val="00A56754"/>
    <w:rsid w:val="00A6336F"/>
    <w:rsid w:val="00A758CD"/>
    <w:rsid w:val="00A91E19"/>
    <w:rsid w:val="00A93BA7"/>
    <w:rsid w:val="00AA76DF"/>
    <w:rsid w:val="00AA79C6"/>
    <w:rsid w:val="00AB146B"/>
    <w:rsid w:val="00AC5D18"/>
    <w:rsid w:val="00AE7C71"/>
    <w:rsid w:val="00AE7D67"/>
    <w:rsid w:val="00AF6E92"/>
    <w:rsid w:val="00B03F43"/>
    <w:rsid w:val="00B11C71"/>
    <w:rsid w:val="00B126F9"/>
    <w:rsid w:val="00B224E7"/>
    <w:rsid w:val="00B3756E"/>
    <w:rsid w:val="00B42DB5"/>
    <w:rsid w:val="00B5508C"/>
    <w:rsid w:val="00B55DB8"/>
    <w:rsid w:val="00B5707C"/>
    <w:rsid w:val="00B67AB7"/>
    <w:rsid w:val="00B7161D"/>
    <w:rsid w:val="00B80306"/>
    <w:rsid w:val="00B810F0"/>
    <w:rsid w:val="00B96E3D"/>
    <w:rsid w:val="00BA00EB"/>
    <w:rsid w:val="00BA656D"/>
    <w:rsid w:val="00BA75F8"/>
    <w:rsid w:val="00BB48F8"/>
    <w:rsid w:val="00BB6470"/>
    <w:rsid w:val="00BC0132"/>
    <w:rsid w:val="00BD136E"/>
    <w:rsid w:val="00BD2B62"/>
    <w:rsid w:val="00C0746A"/>
    <w:rsid w:val="00C139C2"/>
    <w:rsid w:val="00C53EAC"/>
    <w:rsid w:val="00C625F8"/>
    <w:rsid w:val="00C70399"/>
    <w:rsid w:val="00C7471D"/>
    <w:rsid w:val="00C87C8F"/>
    <w:rsid w:val="00CA4D16"/>
    <w:rsid w:val="00CE0415"/>
    <w:rsid w:val="00D039C7"/>
    <w:rsid w:val="00D04607"/>
    <w:rsid w:val="00D2318D"/>
    <w:rsid w:val="00D2785A"/>
    <w:rsid w:val="00D32C0C"/>
    <w:rsid w:val="00D33871"/>
    <w:rsid w:val="00D34591"/>
    <w:rsid w:val="00D41D77"/>
    <w:rsid w:val="00D44C41"/>
    <w:rsid w:val="00D459F9"/>
    <w:rsid w:val="00D5102D"/>
    <w:rsid w:val="00D600F4"/>
    <w:rsid w:val="00D60313"/>
    <w:rsid w:val="00D73B53"/>
    <w:rsid w:val="00D73DBC"/>
    <w:rsid w:val="00D96051"/>
    <w:rsid w:val="00D96277"/>
    <w:rsid w:val="00D96D9E"/>
    <w:rsid w:val="00DA05E8"/>
    <w:rsid w:val="00DA5286"/>
    <w:rsid w:val="00DB3894"/>
    <w:rsid w:val="00DC3794"/>
    <w:rsid w:val="00DD5F13"/>
    <w:rsid w:val="00DE0381"/>
    <w:rsid w:val="00DE5B1F"/>
    <w:rsid w:val="00DF351A"/>
    <w:rsid w:val="00E10F9C"/>
    <w:rsid w:val="00E12663"/>
    <w:rsid w:val="00E12CB4"/>
    <w:rsid w:val="00E17980"/>
    <w:rsid w:val="00E21B7C"/>
    <w:rsid w:val="00E220A7"/>
    <w:rsid w:val="00E263E3"/>
    <w:rsid w:val="00E308E1"/>
    <w:rsid w:val="00E4277E"/>
    <w:rsid w:val="00E55C58"/>
    <w:rsid w:val="00E55EE5"/>
    <w:rsid w:val="00E56F20"/>
    <w:rsid w:val="00E606CD"/>
    <w:rsid w:val="00E60F48"/>
    <w:rsid w:val="00E741CC"/>
    <w:rsid w:val="00E769B4"/>
    <w:rsid w:val="00E76B0A"/>
    <w:rsid w:val="00E81696"/>
    <w:rsid w:val="00E824C9"/>
    <w:rsid w:val="00E87B0B"/>
    <w:rsid w:val="00E87B75"/>
    <w:rsid w:val="00ED6E6F"/>
    <w:rsid w:val="00EE25DB"/>
    <w:rsid w:val="00EE30DF"/>
    <w:rsid w:val="00EE72FF"/>
    <w:rsid w:val="00EF63A0"/>
    <w:rsid w:val="00F148B3"/>
    <w:rsid w:val="00F149D9"/>
    <w:rsid w:val="00F24189"/>
    <w:rsid w:val="00F37BAA"/>
    <w:rsid w:val="00F57893"/>
    <w:rsid w:val="00F60887"/>
    <w:rsid w:val="00F6348D"/>
    <w:rsid w:val="00F72A4E"/>
    <w:rsid w:val="00F95380"/>
    <w:rsid w:val="00FA3879"/>
    <w:rsid w:val="00FC184B"/>
    <w:rsid w:val="00FD12EA"/>
    <w:rsid w:val="00FF1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E6EDD"/>
  <w15:chartTrackingRefBased/>
  <w15:docId w15:val="{482AB343-E693-4173-9D95-AF1F12BBF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1D7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5B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5BA8"/>
  </w:style>
  <w:style w:type="paragraph" w:styleId="Voettekst">
    <w:name w:val="footer"/>
    <w:basedOn w:val="Standaard"/>
    <w:link w:val="VoettekstChar"/>
    <w:uiPriority w:val="99"/>
    <w:unhideWhenUsed/>
    <w:rsid w:val="009A5B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5BA8"/>
  </w:style>
  <w:style w:type="paragraph" w:styleId="Ballontekst">
    <w:name w:val="Balloon Text"/>
    <w:basedOn w:val="Standaard"/>
    <w:link w:val="BallontekstChar"/>
    <w:uiPriority w:val="99"/>
    <w:semiHidden/>
    <w:unhideWhenUsed/>
    <w:rsid w:val="009A5BA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A5BA8"/>
    <w:rPr>
      <w:rFonts w:ascii="Tahoma" w:hAnsi="Tahoma" w:cs="Tahoma"/>
      <w:sz w:val="16"/>
      <w:szCs w:val="16"/>
    </w:rPr>
  </w:style>
  <w:style w:type="character" w:styleId="Hyperlink">
    <w:name w:val="Hyperlink"/>
    <w:uiPriority w:val="99"/>
    <w:unhideWhenUsed/>
    <w:rsid w:val="00D44C41"/>
    <w:rPr>
      <w:color w:val="0000FF"/>
      <w:u w:val="single"/>
    </w:rPr>
  </w:style>
  <w:style w:type="paragraph" w:styleId="Lijstalinea">
    <w:name w:val="List Paragraph"/>
    <w:basedOn w:val="Standaard"/>
    <w:uiPriority w:val="34"/>
    <w:qFormat/>
    <w:rsid w:val="009D00AD"/>
    <w:pPr>
      <w:ind w:left="720"/>
      <w:contextualSpacing/>
    </w:pPr>
  </w:style>
  <w:style w:type="paragraph" w:styleId="Geenafstand">
    <w:name w:val="No Spacing"/>
    <w:uiPriority w:val="1"/>
    <w:qFormat/>
    <w:rsid w:val="00532EB4"/>
    <w:rPr>
      <w:sz w:val="22"/>
      <w:szCs w:val="22"/>
      <w:lang w:eastAsia="en-US"/>
    </w:rPr>
  </w:style>
  <w:style w:type="table" w:styleId="Rastertabel7kleurrijk-Accent6">
    <w:name w:val="Grid Table 7 Colorful Accent 6"/>
    <w:basedOn w:val="Standaardtabel"/>
    <w:uiPriority w:val="52"/>
    <w:rsid w:val="00C7471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astertabel7kleurrijk">
    <w:name w:val="Grid Table 7 Colorful"/>
    <w:basedOn w:val="Standaardtabel"/>
    <w:uiPriority w:val="52"/>
    <w:rsid w:val="00C7471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3">
    <w:name w:val="Grid Table 7 Colorful Accent 3"/>
    <w:basedOn w:val="Standaardtabel"/>
    <w:uiPriority w:val="52"/>
    <w:rsid w:val="00C7471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styleId="Tekstvantijdelijkeaanduiding">
    <w:name w:val="Placeholder Text"/>
    <w:basedOn w:val="Standaardalinea-lettertype"/>
    <w:uiPriority w:val="99"/>
    <w:semiHidden/>
    <w:rsid w:val="00235533"/>
    <w:rPr>
      <w:color w:val="808080"/>
    </w:rPr>
  </w:style>
  <w:style w:type="paragraph" w:styleId="Normaalweb">
    <w:name w:val="Normal (Web)"/>
    <w:basedOn w:val="Standaard"/>
    <w:uiPriority w:val="99"/>
    <w:unhideWhenUsed/>
    <w:rsid w:val="00F57893"/>
    <w:pPr>
      <w:spacing w:before="100" w:beforeAutospacing="1" w:after="100" w:afterAutospacing="1" w:line="240" w:lineRule="auto"/>
    </w:pPr>
    <w:rPr>
      <w:rFonts w:ascii="Times New Roman" w:eastAsia="Times New Roman" w:hAnsi="Times New Roman"/>
      <w:sz w:val="24"/>
      <w:szCs w:val="24"/>
      <w:lang w:eastAsia="nl-NL"/>
    </w:rPr>
  </w:style>
  <w:style w:type="character" w:styleId="Nadruk">
    <w:name w:val="Emphasis"/>
    <w:basedOn w:val="Standaardalinea-lettertype"/>
    <w:uiPriority w:val="20"/>
    <w:qFormat/>
    <w:rsid w:val="00F57893"/>
    <w:rPr>
      <w:i/>
      <w:iCs/>
    </w:rPr>
  </w:style>
  <w:style w:type="character" w:styleId="Zwaar">
    <w:name w:val="Strong"/>
    <w:basedOn w:val="Standaardalinea-lettertype"/>
    <w:uiPriority w:val="22"/>
    <w:qFormat/>
    <w:rsid w:val="00F57893"/>
    <w:rPr>
      <w:b/>
      <w:bCs/>
    </w:rPr>
  </w:style>
  <w:style w:type="character" w:styleId="Onopgelostemelding">
    <w:name w:val="Unresolved Mention"/>
    <w:basedOn w:val="Standaardalinea-lettertype"/>
    <w:uiPriority w:val="99"/>
    <w:semiHidden/>
    <w:unhideWhenUsed/>
    <w:rsid w:val="00A31280"/>
    <w:rPr>
      <w:color w:val="808080"/>
      <w:shd w:val="clear" w:color="auto" w:fill="E6E6E6"/>
    </w:rPr>
  </w:style>
  <w:style w:type="table" w:styleId="Tabelrasterlicht">
    <w:name w:val="Grid Table Light"/>
    <w:basedOn w:val="Standaardtabel"/>
    <w:uiPriority w:val="40"/>
    <w:rsid w:val="0096380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9C05AD"/>
    <w:pPr>
      <w:autoSpaceDE w:val="0"/>
      <w:autoSpaceDN w:val="0"/>
      <w:adjustRightInd w:val="0"/>
    </w:pPr>
    <w:rPr>
      <w:rFonts w:cs="Calibri"/>
      <w:color w:val="000000"/>
      <w:sz w:val="24"/>
      <w:szCs w:val="24"/>
    </w:rPr>
  </w:style>
  <w:style w:type="table" w:styleId="Tabelraster">
    <w:name w:val="Table Grid"/>
    <w:basedOn w:val="Standaardtabel"/>
    <w:uiPriority w:val="59"/>
    <w:rsid w:val="004A5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998">
      <w:bodyDiv w:val="1"/>
      <w:marLeft w:val="0"/>
      <w:marRight w:val="0"/>
      <w:marTop w:val="0"/>
      <w:marBottom w:val="0"/>
      <w:divBdr>
        <w:top w:val="none" w:sz="0" w:space="0" w:color="auto"/>
        <w:left w:val="none" w:sz="0" w:space="0" w:color="auto"/>
        <w:bottom w:val="none" w:sz="0" w:space="0" w:color="auto"/>
        <w:right w:val="none" w:sz="0" w:space="0" w:color="auto"/>
      </w:divBdr>
    </w:div>
    <w:div w:id="194387661">
      <w:bodyDiv w:val="1"/>
      <w:marLeft w:val="0"/>
      <w:marRight w:val="0"/>
      <w:marTop w:val="0"/>
      <w:marBottom w:val="0"/>
      <w:divBdr>
        <w:top w:val="none" w:sz="0" w:space="0" w:color="auto"/>
        <w:left w:val="none" w:sz="0" w:space="0" w:color="auto"/>
        <w:bottom w:val="none" w:sz="0" w:space="0" w:color="auto"/>
        <w:right w:val="none" w:sz="0" w:space="0" w:color="auto"/>
      </w:divBdr>
    </w:div>
    <w:div w:id="389961927">
      <w:bodyDiv w:val="1"/>
      <w:marLeft w:val="0"/>
      <w:marRight w:val="0"/>
      <w:marTop w:val="0"/>
      <w:marBottom w:val="0"/>
      <w:divBdr>
        <w:top w:val="none" w:sz="0" w:space="0" w:color="auto"/>
        <w:left w:val="none" w:sz="0" w:space="0" w:color="auto"/>
        <w:bottom w:val="none" w:sz="0" w:space="0" w:color="auto"/>
        <w:right w:val="none" w:sz="0" w:space="0" w:color="auto"/>
      </w:divBdr>
    </w:div>
    <w:div w:id="404498324">
      <w:bodyDiv w:val="1"/>
      <w:marLeft w:val="0"/>
      <w:marRight w:val="0"/>
      <w:marTop w:val="0"/>
      <w:marBottom w:val="0"/>
      <w:divBdr>
        <w:top w:val="none" w:sz="0" w:space="0" w:color="auto"/>
        <w:left w:val="none" w:sz="0" w:space="0" w:color="auto"/>
        <w:bottom w:val="none" w:sz="0" w:space="0" w:color="auto"/>
        <w:right w:val="none" w:sz="0" w:space="0" w:color="auto"/>
      </w:divBdr>
    </w:div>
    <w:div w:id="415129646">
      <w:bodyDiv w:val="1"/>
      <w:marLeft w:val="0"/>
      <w:marRight w:val="0"/>
      <w:marTop w:val="0"/>
      <w:marBottom w:val="0"/>
      <w:divBdr>
        <w:top w:val="none" w:sz="0" w:space="0" w:color="auto"/>
        <w:left w:val="none" w:sz="0" w:space="0" w:color="auto"/>
        <w:bottom w:val="none" w:sz="0" w:space="0" w:color="auto"/>
        <w:right w:val="none" w:sz="0" w:space="0" w:color="auto"/>
      </w:divBdr>
    </w:div>
    <w:div w:id="416097334">
      <w:bodyDiv w:val="1"/>
      <w:marLeft w:val="0"/>
      <w:marRight w:val="0"/>
      <w:marTop w:val="0"/>
      <w:marBottom w:val="0"/>
      <w:divBdr>
        <w:top w:val="none" w:sz="0" w:space="0" w:color="auto"/>
        <w:left w:val="none" w:sz="0" w:space="0" w:color="auto"/>
        <w:bottom w:val="none" w:sz="0" w:space="0" w:color="auto"/>
        <w:right w:val="none" w:sz="0" w:space="0" w:color="auto"/>
      </w:divBdr>
    </w:div>
    <w:div w:id="474613355">
      <w:bodyDiv w:val="1"/>
      <w:marLeft w:val="0"/>
      <w:marRight w:val="0"/>
      <w:marTop w:val="0"/>
      <w:marBottom w:val="0"/>
      <w:divBdr>
        <w:top w:val="none" w:sz="0" w:space="0" w:color="auto"/>
        <w:left w:val="none" w:sz="0" w:space="0" w:color="auto"/>
        <w:bottom w:val="none" w:sz="0" w:space="0" w:color="auto"/>
        <w:right w:val="none" w:sz="0" w:space="0" w:color="auto"/>
      </w:divBdr>
    </w:div>
    <w:div w:id="542403967">
      <w:bodyDiv w:val="1"/>
      <w:marLeft w:val="0"/>
      <w:marRight w:val="0"/>
      <w:marTop w:val="0"/>
      <w:marBottom w:val="0"/>
      <w:divBdr>
        <w:top w:val="none" w:sz="0" w:space="0" w:color="auto"/>
        <w:left w:val="none" w:sz="0" w:space="0" w:color="auto"/>
        <w:bottom w:val="none" w:sz="0" w:space="0" w:color="auto"/>
        <w:right w:val="none" w:sz="0" w:space="0" w:color="auto"/>
      </w:divBdr>
    </w:div>
    <w:div w:id="600181771">
      <w:bodyDiv w:val="1"/>
      <w:marLeft w:val="0"/>
      <w:marRight w:val="0"/>
      <w:marTop w:val="0"/>
      <w:marBottom w:val="0"/>
      <w:divBdr>
        <w:top w:val="none" w:sz="0" w:space="0" w:color="auto"/>
        <w:left w:val="none" w:sz="0" w:space="0" w:color="auto"/>
        <w:bottom w:val="none" w:sz="0" w:space="0" w:color="auto"/>
        <w:right w:val="none" w:sz="0" w:space="0" w:color="auto"/>
      </w:divBdr>
    </w:div>
    <w:div w:id="902637925">
      <w:bodyDiv w:val="1"/>
      <w:marLeft w:val="0"/>
      <w:marRight w:val="0"/>
      <w:marTop w:val="0"/>
      <w:marBottom w:val="0"/>
      <w:divBdr>
        <w:top w:val="none" w:sz="0" w:space="0" w:color="auto"/>
        <w:left w:val="none" w:sz="0" w:space="0" w:color="auto"/>
        <w:bottom w:val="none" w:sz="0" w:space="0" w:color="auto"/>
        <w:right w:val="none" w:sz="0" w:space="0" w:color="auto"/>
      </w:divBdr>
    </w:div>
    <w:div w:id="1145007295">
      <w:bodyDiv w:val="1"/>
      <w:marLeft w:val="0"/>
      <w:marRight w:val="0"/>
      <w:marTop w:val="0"/>
      <w:marBottom w:val="0"/>
      <w:divBdr>
        <w:top w:val="none" w:sz="0" w:space="0" w:color="auto"/>
        <w:left w:val="none" w:sz="0" w:space="0" w:color="auto"/>
        <w:bottom w:val="none" w:sz="0" w:space="0" w:color="auto"/>
        <w:right w:val="none" w:sz="0" w:space="0" w:color="auto"/>
      </w:divBdr>
    </w:div>
    <w:div w:id="1300917388">
      <w:bodyDiv w:val="1"/>
      <w:marLeft w:val="0"/>
      <w:marRight w:val="0"/>
      <w:marTop w:val="0"/>
      <w:marBottom w:val="0"/>
      <w:divBdr>
        <w:top w:val="none" w:sz="0" w:space="0" w:color="auto"/>
        <w:left w:val="none" w:sz="0" w:space="0" w:color="auto"/>
        <w:bottom w:val="none" w:sz="0" w:space="0" w:color="auto"/>
        <w:right w:val="none" w:sz="0" w:space="0" w:color="auto"/>
      </w:divBdr>
    </w:div>
    <w:div w:id="1372532924">
      <w:bodyDiv w:val="1"/>
      <w:marLeft w:val="0"/>
      <w:marRight w:val="0"/>
      <w:marTop w:val="0"/>
      <w:marBottom w:val="0"/>
      <w:divBdr>
        <w:top w:val="none" w:sz="0" w:space="0" w:color="auto"/>
        <w:left w:val="none" w:sz="0" w:space="0" w:color="auto"/>
        <w:bottom w:val="none" w:sz="0" w:space="0" w:color="auto"/>
        <w:right w:val="none" w:sz="0" w:space="0" w:color="auto"/>
      </w:divBdr>
    </w:div>
    <w:div w:id="1711421350">
      <w:bodyDiv w:val="1"/>
      <w:marLeft w:val="0"/>
      <w:marRight w:val="0"/>
      <w:marTop w:val="0"/>
      <w:marBottom w:val="0"/>
      <w:divBdr>
        <w:top w:val="none" w:sz="0" w:space="0" w:color="auto"/>
        <w:left w:val="none" w:sz="0" w:space="0" w:color="auto"/>
        <w:bottom w:val="none" w:sz="0" w:space="0" w:color="auto"/>
        <w:right w:val="none" w:sz="0" w:space="0" w:color="auto"/>
      </w:divBdr>
    </w:div>
    <w:div w:id="20111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dietist.nl/images/Dieet_dit_dieet_dat/WKKGZ-info_patienten_de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FBE6-1D4F-4C08-BDFC-A70B47D5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Medewerker</dc:creator>
  <cp:keywords/>
  <cp:lastModifiedBy>Corinda Vermeulen</cp:lastModifiedBy>
  <cp:revision>4</cp:revision>
  <cp:lastPrinted>2018-04-16T12:57:00Z</cp:lastPrinted>
  <dcterms:created xsi:type="dcterms:W3CDTF">2021-07-17T11:54:00Z</dcterms:created>
  <dcterms:modified xsi:type="dcterms:W3CDTF">2021-07-17T11:56:00Z</dcterms:modified>
</cp:coreProperties>
</file>